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adjustRightInd w:val="0"/>
        <w:snapToGrid w:val="0"/>
        <w:spacing w:line="420" w:lineRule="auto"/>
        <w:jc w:val="center"/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电力电缆技术参数和质量标准</w:t>
      </w:r>
    </w:p>
    <w:p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20" w:lineRule="auto"/>
        <w:ind w:firstLine="700" w:firstLineChars="250"/>
        <w:jc w:val="left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电缆：</w:t>
      </w:r>
    </w:p>
    <w:p>
      <w:pPr>
        <w:widowControl w:val="0"/>
        <w:numPr>
          <w:ilvl w:val="0"/>
          <w:numId w:val="0"/>
        </w:numPr>
        <w:tabs>
          <w:tab w:val="left" w:pos="0"/>
        </w:tabs>
        <w:adjustRightInd w:val="0"/>
        <w:snapToGrid w:val="0"/>
        <w:spacing w:line="420" w:lineRule="auto"/>
        <w:jc w:val="left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 （一）高压电缆：</w:t>
      </w:r>
    </w:p>
    <w:p>
      <w:pPr>
        <w:tabs>
          <w:tab w:val="left" w:pos="0"/>
        </w:tabs>
        <w:adjustRightInd w:val="0"/>
        <w:snapToGrid w:val="0"/>
        <w:spacing w:line="420" w:lineRule="auto"/>
        <w:ind w:firstLine="560" w:firstLineChars="200"/>
        <w:jc w:val="lef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技术参数：电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缆型号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ZR-YJV22-8.7/15KV-3×70mm2和ZR-YJV22-8.7/15KV-3×95mm2，电缆名称：阻燃型铜芯交联聚乙烯绝缘双层钢带铠装聚氯乙烯护套电力电缆。相对地额定绝缘电压Uo8.7KV、额定工作电压U10KV、相间可长时间承受电压Um15KV；电缆为3芯，单根导体截面积70mm2和95mm2。</w:t>
      </w:r>
    </w:p>
    <w:p>
      <w:pPr>
        <w:numPr>
          <w:ilvl w:val="0"/>
          <w:numId w:val="0"/>
        </w:numPr>
        <w:tabs>
          <w:tab w:val="left" w:pos="0"/>
          <w:tab w:val="left" w:pos="733"/>
        </w:tabs>
        <w:adjustRightInd w:val="0"/>
        <w:snapToGrid w:val="0"/>
        <w:spacing w:line="420" w:lineRule="auto"/>
        <w:ind w:firstLine="560" w:firstLineChars="200"/>
        <w:jc w:val="lef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（二）低压电缆：</w:t>
      </w:r>
    </w:p>
    <w:p>
      <w:pPr>
        <w:tabs>
          <w:tab w:val="left" w:pos="0"/>
        </w:tabs>
        <w:adjustRightInd w:val="0"/>
        <w:snapToGrid w:val="0"/>
        <w:spacing w:line="420" w:lineRule="auto"/>
        <w:ind w:firstLine="560" w:firstLineChars="200"/>
        <w:jc w:val="left"/>
        <w:rPr>
          <w:rFonts w:hint="default" w:ascii="宋体" w:hAnsi="宋体" w:eastAsia="宋体" w:cs="宋体"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技术参数：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电缆型号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ZR-YJV-0.6/1KV-3×185mm</w:t>
      </w:r>
      <w:r>
        <w:rPr>
          <w:rFonts w:hint="eastAsia" w:ascii="宋体" w:hAnsi="宋体" w:eastAsia="宋体" w:cs="宋体"/>
          <w:bCs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  <w:vertAlign w:val="baseline"/>
          <w:lang w:val="en-US" w:eastAsia="zh-CN"/>
        </w:rPr>
        <w:t>+1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×</w:t>
      </w:r>
      <w:r>
        <w:rPr>
          <w:rFonts w:hint="eastAsia" w:ascii="宋体" w:hAnsi="宋体" w:eastAsia="宋体" w:cs="宋体"/>
          <w:bCs/>
          <w:sz w:val="28"/>
          <w:szCs w:val="28"/>
          <w:vertAlign w:val="baseline"/>
          <w:lang w:val="en-US" w:eastAsia="zh-CN"/>
        </w:rPr>
        <w:t>95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mm</w:t>
      </w:r>
      <w:r>
        <w:rPr>
          <w:rFonts w:hint="eastAsia" w:ascii="宋体" w:hAnsi="宋体" w:eastAsia="宋体" w:cs="宋体"/>
          <w:bCs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  <w:vertAlign w:val="baseline"/>
          <w:lang w:val="en-US" w:eastAsia="zh-CN"/>
        </w:rPr>
        <w:t>;电缆名称：阻燃型铜芯交联聚乙烯绝缘聚氯乙烯护套电力电缆。相对地额定绝缘电压Uo0.6KV、额定工作电压U0.66KV、相间可长时间承受电压Um1KV；电缆线芯为3根185mm</w:t>
      </w:r>
      <w:r>
        <w:rPr>
          <w:rFonts w:hint="eastAsia" w:ascii="宋体" w:hAnsi="宋体" w:eastAsia="宋体" w:cs="宋体"/>
          <w:bCs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  <w:vertAlign w:val="baseline"/>
          <w:lang w:val="en-US" w:eastAsia="zh-CN"/>
        </w:rPr>
        <w:t>加1根95mm</w:t>
      </w:r>
      <w:r>
        <w:rPr>
          <w:rFonts w:hint="eastAsia" w:ascii="宋体" w:hAnsi="宋体" w:eastAsia="宋体" w:cs="宋体"/>
          <w:bCs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  <w:vertAlign w:val="baseline"/>
          <w:lang w:val="en-US" w:eastAsia="zh-CN"/>
        </w:rPr>
        <w:t>截面积电力电缆。</w:t>
      </w:r>
    </w:p>
    <w:p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420" w:lineRule="auto"/>
        <w:ind w:left="560" w:leftChars="0" w:firstLine="0" w:firstLineChars="0"/>
        <w:jc w:val="lef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验收标准及质量要求：依据《建筑电气施工质量验收规范》GB50303-2002</w:t>
      </w:r>
    </w:p>
    <w:p>
      <w:pPr>
        <w:numPr>
          <w:ilvl w:val="0"/>
          <w:numId w:val="0"/>
        </w:numPr>
        <w:tabs>
          <w:tab w:val="left" w:pos="0"/>
        </w:tabs>
        <w:adjustRightInd w:val="0"/>
        <w:snapToGrid w:val="0"/>
        <w:spacing w:line="420" w:lineRule="auto"/>
        <w:ind w:left="560" w:leftChars="0"/>
        <w:jc w:val="lef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1、电缆要求为纯国标一线品牌电力电缆；</w:t>
      </w:r>
    </w:p>
    <w:p>
      <w:pPr>
        <w:numPr>
          <w:ilvl w:val="0"/>
          <w:numId w:val="0"/>
        </w:numPr>
        <w:tabs>
          <w:tab w:val="left" w:pos="0"/>
        </w:tabs>
        <w:adjustRightInd w:val="0"/>
        <w:snapToGrid w:val="0"/>
        <w:spacing w:line="420" w:lineRule="auto"/>
        <w:ind w:left="560" w:leftChars="0" w:firstLine="280" w:firstLineChars="100"/>
        <w:jc w:val="left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2、电缆要有出厂质量证明文件：出厂合格证（合格证有生产许可证编号和认证标识）、检测报告、认证证书；</w:t>
      </w:r>
    </w:p>
    <w:p>
      <w:pPr>
        <w:tabs>
          <w:tab w:val="left" w:pos="0"/>
        </w:tabs>
        <w:adjustRightInd w:val="0"/>
        <w:snapToGrid w:val="0"/>
        <w:spacing w:line="420" w:lineRule="auto"/>
        <w:ind w:left="279" w:leftChars="133" w:firstLine="420" w:firstLineChars="150"/>
        <w:jc w:val="lef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3、电缆质量证明文件应为原件，如果是复印件，复印件和原件内容一致，并加盖原件存放单位公章，注明原件存放处，并有经办人签字和时间；</w:t>
      </w:r>
      <w:bookmarkStart w:id="0" w:name="_GoBack"/>
      <w:bookmarkEnd w:id="0"/>
    </w:p>
    <w:p>
      <w:pPr>
        <w:tabs>
          <w:tab w:val="left" w:pos="0"/>
        </w:tabs>
        <w:adjustRightInd w:val="0"/>
        <w:snapToGrid w:val="0"/>
        <w:spacing w:line="420" w:lineRule="auto"/>
        <w:ind w:left="279" w:leftChars="133" w:firstLine="420" w:firstLineChars="150"/>
        <w:jc w:val="lef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4、电缆绝缘皮标识清楚，标设间距不大于1米，要标名生产厂家、规格型号和米数；标识要字迹清晰，用酒精棉布连续擦拭，字迹仍清晰可辩；</w:t>
      </w:r>
    </w:p>
    <w:p>
      <w:pPr>
        <w:tabs>
          <w:tab w:val="left" w:pos="0"/>
        </w:tabs>
        <w:adjustRightInd w:val="0"/>
        <w:snapToGrid w:val="0"/>
        <w:spacing w:line="420" w:lineRule="auto"/>
        <w:ind w:left="279" w:leftChars="133" w:firstLine="420" w:firstLineChars="150"/>
        <w:jc w:val="lef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5、验收时拆除防潮堵头。线芯不能松动，检查线芯股数和单股线芯直径；检查电缆长度标识和米尺测量对比；称重抽检整盘电缆的净重；</w:t>
      </w:r>
    </w:p>
    <w:p>
      <w:pPr>
        <w:tabs>
          <w:tab w:val="left" w:pos="0"/>
        </w:tabs>
        <w:adjustRightInd w:val="0"/>
        <w:snapToGrid w:val="0"/>
        <w:spacing w:line="420" w:lineRule="auto"/>
        <w:ind w:left="279" w:leftChars="133" w:firstLine="420" w:firstLineChars="150"/>
        <w:jc w:val="lef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6、测量电缆皮绝缘电阻值，放在水中浸泡24小时，用1000V摇表摇测，阻值是否达标。</w:t>
      </w:r>
    </w:p>
    <w:p>
      <w:pPr>
        <w:tabs>
          <w:tab w:val="left" w:pos="0"/>
        </w:tabs>
        <w:adjustRightInd w:val="0"/>
        <w:snapToGrid w:val="0"/>
        <w:spacing w:line="420" w:lineRule="auto"/>
        <w:ind w:left="279" w:leftChars="133" w:firstLine="420" w:firstLineChars="150"/>
        <w:jc w:val="left"/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7、电缆使用条件：环境温度-30度-+40度；海拔0-1500米；直埋、沟道（伴有积水）、桥架三种敷设方式，弯曲半径符合要求；在中性点不接地的供电系统中使用，单相接地电缆运行时间不低于8小时。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EB930"/>
    <w:multiLevelType w:val="singleLevel"/>
    <w:tmpl w:val="F75EB930"/>
    <w:lvl w:ilvl="0" w:tentative="0">
      <w:start w:val="3"/>
      <w:numFmt w:val="chineseCounting"/>
      <w:suff w:val="nothing"/>
      <w:lvlText w:val="（%1）"/>
      <w:lvlJc w:val="left"/>
      <w:pPr>
        <w:ind w:left="560" w:leftChars="0" w:firstLine="0" w:firstLineChars="0"/>
      </w:pPr>
      <w:rPr>
        <w:rFonts w:hint="eastAsia"/>
      </w:rPr>
    </w:lvl>
  </w:abstractNum>
  <w:abstractNum w:abstractNumId="1">
    <w:nsid w:val="4645C511"/>
    <w:multiLevelType w:val="singleLevel"/>
    <w:tmpl w:val="4645C5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07F13"/>
    <w:rsid w:val="023C02D3"/>
    <w:rsid w:val="04684619"/>
    <w:rsid w:val="052741CD"/>
    <w:rsid w:val="06351C35"/>
    <w:rsid w:val="06C17889"/>
    <w:rsid w:val="08C4135D"/>
    <w:rsid w:val="0B1039CE"/>
    <w:rsid w:val="0C052E0C"/>
    <w:rsid w:val="0D2C46FC"/>
    <w:rsid w:val="12570A98"/>
    <w:rsid w:val="12793D8B"/>
    <w:rsid w:val="18FD4040"/>
    <w:rsid w:val="198E46A6"/>
    <w:rsid w:val="1BC97729"/>
    <w:rsid w:val="1C040330"/>
    <w:rsid w:val="20260C1B"/>
    <w:rsid w:val="21A26ACC"/>
    <w:rsid w:val="21F6639B"/>
    <w:rsid w:val="2330479D"/>
    <w:rsid w:val="26031728"/>
    <w:rsid w:val="27827AC2"/>
    <w:rsid w:val="2ECA2B22"/>
    <w:rsid w:val="2EE46193"/>
    <w:rsid w:val="329F1BEA"/>
    <w:rsid w:val="33B72BB3"/>
    <w:rsid w:val="37DC0A53"/>
    <w:rsid w:val="3A1D6EDC"/>
    <w:rsid w:val="3AB43BC3"/>
    <w:rsid w:val="40800B28"/>
    <w:rsid w:val="43B67F17"/>
    <w:rsid w:val="43EE6672"/>
    <w:rsid w:val="46476A10"/>
    <w:rsid w:val="468113CF"/>
    <w:rsid w:val="481B2134"/>
    <w:rsid w:val="4B707A25"/>
    <w:rsid w:val="4C912C86"/>
    <w:rsid w:val="4D2E0AD7"/>
    <w:rsid w:val="530B14E8"/>
    <w:rsid w:val="5A2609D6"/>
    <w:rsid w:val="5A425949"/>
    <w:rsid w:val="5AF3586C"/>
    <w:rsid w:val="5E63778C"/>
    <w:rsid w:val="5EE313E2"/>
    <w:rsid w:val="6E533CD9"/>
    <w:rsid w:val="7BA96FC6"/>
    <w:rsid w:val="7C007F13"/>
    <w:rsid w:val="7E0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2020-05-28T01:56:00Z</dcterms:created>
  <dc:creator>Administrator</dc:creator>
  <cp:lastModifiedBy>A张晓宏</cp:lastModifiedBy>
  <dcterms:modified xsi:type="dcterms:W3CDTF">2020-07-23T23:48:11Z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